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E8" w:rsidRPr="00ED17E8" w:rsidRDefault="00ED17E8" w:rsidP="00ED17E8">
      <w:pPr>
        <w:spacing w:after="160" w:line="259" w:lineRule="auto"/>
        <w:ind w:left="-426"/>
        <w:rPr>
          <w:rFonts w:ascii="Calibri" w:eastAsia="Calibri" w:hAnsi="Calibri" w:cs="Times New Roman"/>
        </w:rPr>
      </w:pPr>
      <w:r w:rsidRPr="00ED17E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94FAC4" wp14:editId="1964FE62">
                <wp:simplePos x="0" y="0"/>
                <wp:positionH relativeFrom="column">
                  <wp:posOffset>1365885</wp:posOffset>
                </wp:positionH>
                <wp:positionV relativeFrom="paragraph">
                  <wp:posOffset>-430530</wp:posOffset>
                </wp:positionV>
                <wp:extent cx="4076700" cy="161925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7E8" w:rsidRDefault="00ED17E8" w:rsidP="00ED1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6F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D17E8" w:rsidRPr="001D6F0C" w:rsidRDefault="00ED17E8" w:rsidP="00ED1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6F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PREPARATORIA No 3</w:t>
                            </w:r>
                          </w:p>
                          <w:p w:rsidR="00ED17E8" w:rsidRDefault="00ED17E8" w:rsidP="00ED1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Español </w:t>
                            </w:r>
                            <w:r w:rsidR="000C5E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ED17E8" w:rsidRPr="003829C7" w:rsidRDefault="00ED17E8" w:rsidP="00ED1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29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Laboratorio de oportunidades</w:t>
                            </w:r>
                            <w:r w:rsidR="00FF5648" w:rsidRPr="003829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15D6E" w:rsidRPr="003829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3ª, 4ª</w:t>
                            </w:r>
                            <w:r w:rsidRPr="003829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5ª y 6ª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94FAC4" id="Rectangle 3" o:spid="_x0000_s1026" style="position:absolute;left:0;text-align:left;margin-left:107.55pt;margin-top:-33.9pt;width:321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rLqAIAAJ8FAAAOAAAAZHJzL2Uyb0RvYy54bWysVNFumzAUfZ+0f7D8ToGUkIBKqjSEaVK3&#10;Vev2AQ6YYM3YzHZCumn/vmsTkqZ9mbbxgC729fE99xzuze2h5WhPlWZSZDi8CjCiopQVE9sMf/1S&#10;eHOMtCGiIlwKmuEnqvHt4u2bm75L6UQ2kldUIQAROu27DDfGdKnv67KhLdFXsqMCNmupWmLgU239&#10;SpEe0FvuT4Ig9nupqk7JkmoNq/mwiRcOv65paT7VtaYG8QxDbca9lXtv7Ntf3JB0q0jXsPJYBvmL&#10;KlrCBFx6gsqJIWin2CuolpVKalmbq1K2vqxrVlLHAdiEwQs2jw3pqOMCzdHdqU36/8GWH/cPCrEK&#10;tAOlBGlBo8/QNSK2nKJr25++0ymkPXYPyjLU3b0sv2kk5KqBLLpUSvYNJRVUFdp8/+KA/dBwFG36&#10;D7ICdLIz0rXqUKvWAkIT0MEp8nRShB4MKmExCmbxLADhStgL4zCZTJ1mPknH453S5h2VLbJBhhUU&#10;7+DJ/l4bWw5JxxR7m5AF49zJzsXFAiQOK3A5HLV7tgyn4s8kSNbz9Tzyokm89qIgz71lsYq8uAhn&#10;0/w6X63y8Je9N4zShlUVFfaa0VFh9GeKHb09eOHkKS05qyycLUmr7WbFFdoTcHThHtd02Dmn+Zdl&#10;uCYAlxeUwkkU3E0Sr4jnMy8qoqmXzIK5F4TJXRIHURLlxSWleybov1NCvZXZcTlX/IJY4J7XxEja&#10;MgMDg7M2w/NTEkmtAdeicroawvgQP+uDrf3cB9B6VNnZ1Tp0cLo5bA6AYm27kdUTGFdJsBVYEKYc&#10;BI1UPzDqYWJkWH/fEUUx4u8FmN+OlzFQY7AZAyJKOJphg9EQrswwhnadYtsGkEPXEyGX8IPUzFn3&#10;XMXxt4Ip4EgcJ5YdM8+/XdZ5ri5+AwAA//8DAFBLAwQUAAYACAAAACEABsxSWd8AAAALAQAADwAA&#10;AGRycy9kb3ducmV2LnhtbEyPwU6DQBCG7ya+w2ZMvLULJAWkLI0pIdGbVi/etuwWiOwssFvAt3c8&#10;2ePMfPnn+/PDano268l1FgWE2wCYxtqqDhsBnx/VJgXmvEQle4tawI92cCju73KZKbvgu55PvmEU&#10;gi6TAlrvh4xzV7faSLe1g0a6XexkpKdxaria5ELhpudREMTcyA7pQysHfWx1/X26GgHlFKvKHV/K&#10;6ulrKf3r2ziPfBTi8WF93gPzevX/MPzpkzoU5HS2V1SO9QKicBcSKmATJ9SBiHSX0OZMaJpEwIuc&#10;33YofgEAAP//AwBQSwECLQAUAAYACAAAACEAtoM4kv4AAADhAQAAEwAAAAAAAAAAAAAAAAAAAAAA&#10;W0NvbnRlbnRfVHlwZXNdLnhtbFBLAQItABQABgAIAAAAIQA4/SH/1gAAAJQBAAALAAAAAAAAAAAA&#10;AAAAAC8BAABfcmVscy8ucmVsc1BLAQItABQABgAIAAAAIQBtLtrLqAIAAJ8FAAAOAAAAAAAAAAAA&#10;AAAAAC4CAABkcnMvZTJvRG9jLnhtbFBLAQItABQABgAIAAAAIQAGzFJZ3wAAAAsBAAAPAAAAAAAA&#10;AAAAAAAAAAIFAABkcnMvZG93bnJldi54bWxQSwUGAAAAAAQABADzAAAADgYAAAAA&#10;" filled="f" stroked="f" strokeweight="0">
                <v:textbox inset="0,0,0,0">
                  <w:txbxContent>
                    <w:p w:rsidR="00ED17E8" w:rsidRDefault="00ED17E8" w:rsidP="00ED17E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6F0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D17E8" w:rsidRPr="001D6F0C" w:rsidRDefault="00ED17E8" w:rsidP="00ED17E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6F0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PREPARATORIA No 3</w:t>
                      </w:r>
                    </w:p>
                    <w:p w:rsidR="00ED17E8" w:rsidRDefault="00ED17E8" w:rsidP="00ED17E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Español </w:t>
                      </w:r>
                      <w:r w:rsidR="000C5E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ED17E8" w:rsidRPr="003829C7" w:rsidRDefault="00ED17E8" w:rsidP="00ED17E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829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Laboratorio de oportunidades</w:t>
                      </w:r>
                      <w:r w:rsidR="00FF5648" w:rsidRPr="003829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815D6E" w:rsidRPr="003829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3ª, 4ª</w:t>
                      </w:r>
                      <w:r w:rsidRPr="003829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5ª y 6ª </w:t>
                      </w:r>
                    </w:p>
                  </w:txbxContent>
                </v:textbox>
              </v:rect>
            </w:pict>
          </mc:Fallback>
        </mc:AlternateContent>
      </w:r>
      <w:r w:rsidRPr="00ED17E8">
        <w:rPr>
          <w:rFonts w:ascii="Tahoma" w:eastAsia="Times New Roman" w:hAnsi="Tahoma" w:cs="Times New Roman"/>
          <w:noProof/>
          <w:sz w:val="24"/>
          <w:szCs w:val="24"/>
          <w:lang w:eastAsia="es-MX"/>
        </w:rPr>
        <w:drawing>
          <wp:inline distT="0" distB="0" distL="0" distR="0" wp14:anchorId="527FAC86" wp14:editId="070A6FFE">
            <wp:extent cx="1849755" cy="840105"/>
            <wp:effectExtent l="1905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E8" w:rsidRPr="00ED17E8" w:rsidRDefault="00ED17E8" w:rsidP="00ED17E8">
      <w:pPr>
        <w:spacing w:after="160" w:line="259" w:lineRule="auto"/>
        <w:rPr>
          <w:rFonts w:ascii="Calibri" w:eastAsia="Calibri" w:hAnsi="Calibri" w:cs="Times New Roman"/>
        </w:rPr>
      </w:pPr>
    </w:p>
    <w:p w:rsidR="00ED17E8" w:rsidRDefault="00ED17E8" w:rsidP="00ED17E8">
      <w:pPr>
        <w:spacing w:after="160" w:line="259" w:lineRule="auto"/>
        <w:rPr>
          <w:rFonts w:ascii="Calibri" w:eastAsia="Calibri" w:hAnsi="Calibri" w:cs="Times New Roman"/>
        </w:rPr>
      </w:pPr>
      <w:r w:rsidRPr="00ED17E8">
        <w:rPr>
          <w:rFonts w:ascii="Calibri" w:eastAsia="Calibri" w:hAnsi="Calibri" w:cs="Times New Roman"/>
        </w:rPr>
        <w:t>Nombre: _____________________________________________</w:t>
      </w:r>
      <w:r w:rsidR="00EB463D" w:rsidRPr="00ED17E8">
        <w:rPr>
          <w:rFonts w:ascii="Calibri" w:eastAsia="Calibri" w:hAnsi="Calibri" w:cs="Times New Roman"/>
        </w:rPr>
        <w:t>_ Grupo</w:t>
      </w:r>
      <w:r w:rsidRPr="00ED17E8">
        <w:rPr>
          <w:rFonts w:ascii="Calibri" w:eastAsia="Calibri" w:hAnsi="Calibri" w:cs="Times New Roman"/>
        </w:rPr>
        <w:t>: _________ fecha: __________</w:t>
      </w:r>
    </w:p>
    <w:p w:rsidR="00145424" w:rsidRPr="00C532A6" w:rsidRDefault="00145424" w:rsidP="00145424">
      <w:pPr>
        <w:spacing w:after="0"/>
        <w:rPr>
          <w:sz w:val="20"/>
          <w:szCs w:val="20"/>
        </w:rPr>
      </w:pPr>
      <w:r w:rsidRPr="00C532A6">
        <w:rPr>
          <w:sz w:val="20"/>
          <w:szCs w:val="20"/>
        </w:rPr>
        <w:t xml:space="preserve">Este laboratorio </w:t>
      </w:r>
      <w:r w:rsidRPr="00C532A6">
        <w:rPr>
          <w:b/>
          <w:sz w:val="20"/>
          <w:szCs w:val="20"/>
        </w:rPr>
        <w:t>NO</w:t>
      </w:r>
      <w:r w:rsidRPr="00C532A6">
        <w:rPr>
          <w:sz w:val="20"/>
          <w:szCs w:val="20"/>
        </w:rPr>
        <w:t xml:space="preserve"> tiene valor en puntos para el examen, es una herramienta de estudio y de repaso de los temas de la unidad de aprendizaje.  La entrega de este laboratorio es requisito para presentar el examen extraordinario. </w:t>
      </w:r>
    </w:p>
    <w:p w:rsidR="00145424" w:rsidRDefault="00145424" w:rsidP="00145424">
      <w:pPr>
        <w:spacing w:after="0"/>
        <w:rPr>
          <w:b/>
          <w:sz w:val="20"/>
          <w:szCs w:val="20"/>
        </w:rPr>
      </w:pPr>
      <w:r w:rsidRPr="00C532A6">
        <w:rPr>
          <w:b/>
          <w:sz w:val="20"/>
          <w:szCs w:val="20"/>
        </w:rPr>
        <w:t>Además de estudiar este laboratorio el estudiante debe también estudiar el libro de texto y el portafolio para estar mejor preparado para el examen.</w:t>
      </w:r>
    </w:p>
    <w:p w:rsidR="00145424" w:rsidRPr="00B6478F" w:rsidRDefault="00145424" w:rsidP="00145424">
      <w:pPr>
        <w:spacing w:after="0"/>
        <w:rPr>
          <w:b/>
          <w:sz w:val="10"/>
          <w:szCs w:val="10"/>
        </w:rPr>
      </w:pPr>
    </w:p>
    <w:p w:rsidR="00EB463D" w:rsidRDefault="00145424" w:rsidP="00145424">
      <w:pPr>
        <w:spacing w:after="0"/>
        <w:rPr>
          <w:sz w:val="20"/>
          <w:szCs w:val="20"/>
        </w:rPr>
      </w:pPr>
      <w:r w:rsidRPr="00C532A6">
        <w:rPr>
          <w:sz w:val="20"/>
          <w:szCs w:val="20"/>
        </w:rPr>
        <w:t xml:space="preserve">Es obligatorio que cuando se aplique el examen de tercera, cuarta, quinta o sexta oportunidad, el estudiante presente </w:t>
      </w:r>
      <w:r w:rsidR="00EB463D">
        <w:rPr>
          <w:sz w:val="20"/>
          <w:szCs w:val="20"/>
        </w:rPr>
        <w:t>lo siguiente:</w:t>
      </w:r>
    </w:p>
    <w:p w:rsidR="00EB463D" w:rsidRDefault="00EB463D" w:rsidP="00145424">
      <w:pPr>
        <w:spacing w:after="0"/>
        <w:rPr>
          <w:sz w:val="20"/>
          <w:szCs w:val="20"/>
        </w:rPr>
      </w:pPr>
    </w:p>
    <w:p w:rsidR="00145424" w:rsidRDefault="00EB463D" w:rsidP="00145424">
      <w:pPr>
        <w:spacing w:after="0"/>
        <w:rPr>
          <w:b/>
          <w:sz w:val="20"/>
          <w:szCs w:val="20"/>
        </w:rPr>
      </w:pPr>
      <w:r w:rsidRPr="00736FDD">
        <w:rPr>
          <w:b/>
          <w:sz w:val="20"/>
          <w:szCs w:val="20"/>
        </w:rPr>
        <w:t>El portafolio de la unidad de aprendizaje como se describe a continuación:</w:t>
      </w:r>
      <w:r w:rsidR="00815D6E" w:rsidRPr="00736FDD">
        <w:rPr>
          <w:b/>
          <w:sz w:val="20"/>
          <w:szCs w:val="20"/>
        </w:rPr>
        <w:t xml:space="preserve"> el estudiante entregará SOLO las actividades</w:t>
      </w:r>
      <w:r w:rsidRPr="00736FDD">
        <w:rPr>
          <w:b/>
          <w:sz w:val="20"/>
          <w:szCs w:val="20"/>
        </w:rPr>
        <w:t xml:space="preserve"> del portafolio que no realizó </w:t>
      </w:r>
      <w:r w:rsidR="00815D6E" w:rsidRPr="00736FDD">
        <w:rPr>
          <w:b/>
          <w:sz w:val="20"/>
          <w:szCs w:val="20"/>
        </w:rPr>
        <w:t xml:space="preserve">durante el semestre, </w:t>
      </w:r>
      <w:r w:rsidRPr="00736FDD">
        <w:rPr>
          <w:b/>
          <w:sz w:val="20"/>
          <w:szCs w:val="20"/>
        </w:rPr>
        <w:t>por lo tanto, deben ser realizadas nuevas, sin llevar revisado del docente con el que llevó la materia</w:t>
      </w:r>
      <w:r w:rsidR="00736FDD">
        <w:rPr>
          <w:b/>
          <w:sz w:val="20"/>
          <w:szCs w:val="20"/>
        </w:rPr>
        <w:t>, y deberá llevarlas ordenadas por Etapas, dentro de una carpeta o folder.</w:t>
      </w:r>
    </w:p>
    <w:p w:rsidR="00736FDD" w:rsidRPr="00736FDD" w:rsidRDefault="00736FDD" w:rsidP="00145424">
      <w:pPr>
        <w:spacing w:after="0"/>
        <w:rPr>
          <w:b/>
          <w:sz w:val="10"/>
          <w:szCs w:val="10"/>
        </w:rPr>
      </w:pPr>
    </w:p>
    <w:p w:rsidR="00736FDD" w:rsidRDefault="00736FDD" w:rsidP="0014542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Estas actividades deberán sumar lo necesario para completar el 70% del portafolio, que es el requisito para presentar la oportunidad extraordinaria. Es decir, si en SIASE (solo en las Etapas 1, 2, 3, 4 y PIA) suma 30 puntos del portafolio (50% del portafolio), con las actividades nuevas tiene que sumar hasta 42 puntos (70% del portafolio). </w:t>
      </w:r>
      <w:r w:rsidR="00A61CB1">
        <w:rPr>
          <w:b/>
          <w:sz w:val="20"/>
          <w:szCs w:val="20"/>
        </w:rPr>
        <w:t xml:space="preserve"> Si tienes duda con respecto a </w:t>
      </w:r>
      <w:r w:rsidR="00562298">
        <w:rPr>
          <w:b/>
          <w:sz w:val="20"/>
          <w:szCs w:val="20"/>
        </w:rPr>
        <w:t>esta información</w:t>
      </w:r>
      <w:r w:rsidR="00A61CB1">
        <w:rPr>
          <w:b/>
          <w:sz w:val="20"/>
          <w:szCs w:val="20"/>
        </w:rPr>
        <w:t xml:space="preserve">, pregunta al coordinador de la unidad de aprendizaje. </w:t>
      </w:r>
    </w:p>
    <w:p w:rsidR="00736FDD" w:rsidRDefault="00736FDD" w:rsidP="00145424">
      <w:pPr>
        <w:spacing w:after="0"/>
        <w:rPr>
          <w:b/>
          <w:sz w:val="20"/>
          <w:szCs w:val="20"/>
        </w:rPr>
      </w:pPr>
    </w:p>
    <w:p w:rsidR="00145424" w:rsidRPr="00C532A6" w:rsidRDefault="00145424" w:rsidP="00145424">
      <w:pPr>
        <w:spacing w:after="0"/>
        <w:rPr>
          <w:b/>
          <w:sz w:val="20"/>
          <w:szCs w:val="20"/>
        </w:rPr>
      </w:pPr>
      <w:r w:rsidRPr="00C532A6">
        <w:rPr>
          <w:b/>
          <w:sz w:val="20"/>
          <w:szCs w:val="20"/>
        </w:rPr>
        <w:t xml:space="preserve">IMPORTANTE: </w:t>
      </w:r>
    </w:p>
    <w:p w:rsidR="00145424" w:rsidRPr="00C532A6" w:rsidRDefault="00145424" w:rsidP="00145424">
      <w:pPr>
        <w:spacing w:after="0"/>
        <w:rPr>
          <w:sz w:val="20"/>
          <w:szCs w:val="20"/>
        </w:rPr>
      </w:pPr>
      <w:r w:rsidRPr="00C532A6">
        <w:rPr>
          <w:sz w:val="20"/>
          <w:szCs w:val="20"/>
        </w:rPr>
        <w:t>*Revisar el calendario de exámenes de la oportu</w:t>
      </w:r>
      <w:bookmarkStart w:id="0" w:name="_GoBack"/>
      <w:bookmarkEnd w:id="0"/>
      <w:r w:rsidRPr="00C532A6">
        <w:rPr>
          <w:sz w:val="20"/>
          <w:szCs w:val="20"/>
        </w:rPr>
        <w:t xml:space="preserve">nidad correspondiente. *Traer tu </w:t>
      </w:r>
      <w:r w:rsidRPr="00736FDD">
        <w:rPr>
          <w:b/>
          <w:sz w:val="20"/>
          <w:szCs w:val="20"/>
        </w:rPr>
        <w:t>portafolio</w:t>
      </w:r>
      <w:r w:rsidRPr="00C532A6">
        <w:rPr>
          <w:sz w:val="20"/>
          <w:szCs w:val="20"/>
        </w:rPr>
        <w:t xml:space="preserve"> para tener derecho a examen. *Obligatorio presentarte el día del examen con tu credencial de la UANL, o con una identificación CON FOTOGRAFÍA.  De no ser así </w:t>
      </w:r>
      <w:r w:rsidRPr="00C532A6">
        <w:rPr>
          <w:b/>
          <w:sz w:val="20"/>
          <w:szCs w:val="20"/>
        </w:rPr>
        <w:t>NO SE TE APLICARÁ EL EXAMEN</w:t>
      </w:r>
      <w:r w:rsidRPr="00C532A6">
        <w:rPr>
          <w:sz w:val="20"/>
          <w:szCs w:val="20"/>
        </w:rPr>
        <w:t>.</w:t>
      </w:r>
    </w:p>
    <w:p w:rsidR="00145424" w:rsidRPr="00B6478F" w:rsidRDefault="00145424" w:rsidP="00145424">
      <w:pPr>
        <w:rPr>
          <w:sz w:val="10"/>
          <w:szCs w:val="10"/>
        </w:rPr>
      </w:pPr>
    </w:p>
    <w:p w:rsidR="00145424" w:rsidRDefault="00145424" w:rsidP="00145424">
      <w:pPr>
        <w:rPr>
          <w:b/>
        </w:rPr>
      </w:pPr>
      <w:r w:rsidRPr="00BE17FC">
        <w:rPr>
          <w:b/>
        </w:rPr>
        <w:t xml:space="preserve">INSTRUCCIONES: Contesta correctamente las siguientes preguntas. </w:t>
      </w:r>
    </w:p>
    <w:p w:rsidR="00A517D4" w:rsidRPr="00A517D4" w:rsidRDefault="00A517D4" w:rsidP="00A517D4">
      <w:pPr>
        <w:spacing w:after="0" w:line="259" w:lineRule="auto"/>
        <w:rPr>
          <w:rFonts w:ascii="Calibri" w:eastAsia="Calibri" w:hAnsi="Calibri" w:cs="Times New Roman"/>
          <w:b/>
        </w:rPr>
      </w:pPr>
      <w:r w:rsidRPr="00A517D4">
        <w:rPr>
          <w:rFonts w:ascii="Calibri" w:eastAsia="Calibri" w:hAnsi="Calibri" w:cs="Times New Roman"/>
          <w:b/>
        </w:rPr>
        <w:t>Lee los siguientes fragmentos e indica el tipo de descripción a que se refiere.</w:t>
      </w:r>
    </w:p>
    <w:p w:rsidR="00A517D4" w:rsidRPr="00A200C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</w:p>
    <w:p w:rsidR="00A517D4" w:rsidRPr="00A200C4" w:rsidRDefault="00F41BDB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 w:rsidR="00A517D4" w:rsidRPr="00A200C4">
        <w:rPr>
          <w:rFonts w:ascii="Calibri" w:eastAsia="Calibri" w:hAnsi="Calibri" w:cs="Times New Roman"/>
        </w:rPr>
        <w:t>“Esta es la gran casa de cantera, habitada hasta el día de hoy por la familia… La casa de cantera, situada entre la bajada del Jardín Morelos y el Callejón de San Roque, frente al templo del mismo nombre y a unos metros de la hermosa plazuela a la que dan fama, año con año, las representaciones, en un escenario casi natural de faroles, árboles, rejas, muros ocres y cruces de piedra, de los entremeses de Cervantes”.</w:t>
      </w:r>
    </w:p>
    <w:p w:rsidR="00A517D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517D4" w:rsidRPr="00A200C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</w:p>
    <w:p w:rsidR="00A517D4" w:rsidRPr="00A200C4" w:rsidRDefault="00F41BDB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A517D4" w:rsidRPr="00A200C4">
        <w:rPr>
          <w:rFonts w:ascii="Calibri" w:eastAsia="Calibri" w:hAnsi="Calibri" w:cs="Times New Roman"/>
        </w:rPr>
        <w:t xml:space="preserve">“Era don </w:t>
      </w:r>
      <w:proofErr w:type="spellStart"/>
      <w:r w:rsidR="00A517D4" w:rsidRPr="00A200C4">
        <w:rPr>
          <w:rFonts w:ascii="Calibri" w:eastAsia="Calibri" w:hAnsi="Calibri" w:cs="Times New Roman"/>
        </w:rPr>
        <w:t>Recaredo</w:t>
      </w:r>
      <w:proofErr w:type="spellEnd"/>
      <w:r w:rsidR="00A517D4" w:rsidRPr="00A200C4">
        <w:rPr>
          <w:rFonts w:ascii="Calibri" w:eastAsia="Calibri" w:hAnsi="Calibri" w:cs="Times New Roman"/>
        </w:rPr>
        <w:t xml:space="preserve"> hombre que pasaba ya de los setenta: alto, musculosos, de rostro atezado, medio cubierto por una barba muy cerrada y fuerte pero casi blanca, o más bien amarillenta. Lejos de ser un personaje siniestro, don </w:t>
      </w:r>
      <w:proofErr w:type="spellStart"/>
      <w:r w:rsidR="00A517D4" w:rsidRPr="00A200C4">
        <w:rPr>
          <w:rFonts w:ascii="Calibri" w:eastAsia="Calibri" w:hAnsi="Calibri" w:cs="Times New Roman"/>
        </w:rPr>
        <w:t>Recaredo</w:t>
      </w:r>
      <w:proofErr w:type="spellEnd"/>
      <w:r w:rsidR="00A517D4" w:rsidRPr="00A200C4">
        <w:rPr>
          <w:rFonts w:ascii="Calibri" w:eastAsia="Calibri" w:hAnsi="Calibri" w:cs="Times New Roman"/>
        </w:rPr>
        <w:t xml:space="preserve"> era todo lo contrario: afable, hospitalario y benévolos como pocos”.</w:t>
      </w:r>
    </w:p>
    <w:p w:rsidR="00A517D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517D4" w:rsidRPr="00A200C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</w:p>
    <w:p w:rsidR="00A517D4" w:rsidRPr="00A200C4" w:rsidRDefault="00F41BDB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</w:t>
      </w:r>
      <w:r w:rsidR="00A517D4" w:rsidRPr="00A200C4">
        <w:rPr>
          <w:rFonts w:ascii="Calibri" w:eastAsia="Calibri" w:hAnsi="Calibri" w:cs="Times New Roman"/>
        </w:rPr>
        <w:t xml:space="preserve">“El señor era blanco, alto y mirada vivamente en un juego chispeante de pupilas, </w:t>
      </w:r>
      <w:proofErr w:type="spellStart"/>
      <w:r w:rsidR="00A517D4" w:rsidRPr="00A200C4">
        <w:rPr>
          <w:rFonts w:ascii="Calibri" w:eastAsia="Calibri" w:hAnsi="Calibri" w:cs="Times New Roman"/>
        </w:rPr>
        <w:t>etenco</w:t>
      </w:r>
      <w:proofErr w:type="spellEnd"/>
      <w:r w:rsidR="00A517D4" w:rsidRPr="00A200C4">
        <w:rPr>
          <w:rFonts w:ascii="Calibri" w:eastAsia="Calibri" w:hAnsi="Calibri" w:cs="Times New Roman"/>
        </w:rPr>
        <w:t xml:space="preserve"> como una caña, parecía que su cintura iba a quebrarse pronto. Su voz iba acompañada de pulidos gestos de manos”.</w:t>
      </w:r>
    </w:p>
    <w:p w:rsidR="00A517D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517D4" w:rsidRPr="00A200C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</w:p>
    <w:p w:rsidR="00A517D4" w:rsidRPr="00A200C4" w:rsidRDefault="00F41BDB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="00A517D4" w:rsidRPr="00A200C4">
        <w:rPr>
          <w:rFonts w:ascii="Calibri" w:eastAsia="Calibri" w:hAnsi="Calibri" w:cs="Times New Roman"/>
        </w:rPr>
        <w:t>“Margarita Machado era una cordobesa inteligente, alegre y desprevenida que sabía conducir sin esfuerzo los menesteres caseros cuya acabada perfección parecía aún más sorprendente en virtud del desparpajo que la señora imprimía a todas sus actividades”.</w:t>
      </w:r>
    </w:p>
    <w:p w:rsidR="00A517D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517D4" w:rsidRPr="00A200C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</w:p>
    <w:p w:rsidR="00A517D4" w:rsidRPr="00A200C4" w:rsidRDefault="00F41BDB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</w:t>
      </w:r>
      <w:r w:rsidR="00A517D4" w:rsidRPr="00A200C4">
        <w:rPr>
          <w:rFonts w:ascii="Calibri" w:eastAsia="Calibri" w:hAnsi="Calibri" w:cs="Times New Roman"/>
        </w:rPr>
        <w:t>“Funcionarios de la Presidencia Municipal de Querétaro estuvieron de visita para intercambiar experiencias con sus homólogos de San Pedro Garza García sobre la trasparencia y apertura a través del acceso a la información”.</w:t>
      </w:r>
    </w:p>
    <w:p w:rsidR="00A517D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517D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</w:p>
    <w:p w:rsidR="00A517D4" w:rsidRPr="00A200C4" w:rsidRDefault="00F41BDB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</w:t>
      </w:r>
      <w:r w:rsidR="00A517D4" w:rsidRPr="00A200C4">
        <w:rPr>
          <w:rFonts w:ascii="Calibri" w:eastAsia="Calibri" w:hAnsi="Calibri" w:cs="Times New Roman"/>
        </w:rPr>
        <w:t>“El abejorro es relativamente parecido a la abeja común, si bien su cuerpo es de mayor tamaño y está cubierto por un vello rígido de color amarillo, anaranjado o rojizo. El abejorro posee también un aguijón, que utiliza para inyectar veneno en el cuerpo de sus enemigos”.</w:t>
      </w:r>
    </w:p>
    <w:p w:rsidR="00A517D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517D4" w:rsidRPr="00A200C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</w:p>
    <w:p w:rsidR="00A517D4" w:rsidRDefault="00F41BDB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</w:t>
      </w:r>
      <w:r w:rsidR="00A517D4" w:rsidRPr="00A200C4">
        <w:rPr>
          <w:rFonts w:ascii="Calibri" w:eastAsia="Calibri" w:hAnsi="Calibri" w:cs="Times New Roman"/>
        </w:rPr>
        <w:t xml:space="preserve"> </w:t>
      </w:r>
    </w:p>
    <w:p w:rsidR="00A517D4" w:rsidRPr="00A200C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>_Deberías dejar que el humo te guiara otra vez _dijo con energía.</w:t>
      </w:r>
    </w:p>
    <w:p w:rsidR="00A517D4" w:rsidRPr="00A200C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>_No, don Juan. No puedo volver a usar humo. Creo que ya me agoté.</w:t>
      </w:r>
    </w:p>
    <w:p w:rsidR="00A517D4" w:rsidRPr="00A200C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>_Ni siquiera has comenzado.</w:t>
      </w:r>
    </w:p>
    <w:p w:rsidR="00A517D4" w:rsidRPr="00A200C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>_Tengo demasiado miedo.</w:t>
      </w:r>
    </w:p>
    <w:p w:rsidR="00A517D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517D4" w:rsidRPr="00A200C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</w:p>
    <w:p w:rsidR="00A517D4" w:rsidRPr="00A200C4" w:rsidRDefault="00F41BDB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8. </w:t>
      </w:r>
      <w:r w:rsidR="00A517D4" w:rsidRPr="00A200C4">
        <w:rPr>
          <w:rFonts w:ascii="Calibri" w:eastAsia="Calibri" w:hAnsi="Calibri" w:cs="Times New Roman"/>
        </w:rPr>
        <w:t>“El forastero llegó sin aliento a la estación desierta. Su valija que nadie quiso conducir, le había fatigado en extremo. Se enjuagó el rostro con un pañuelo, y con la mano en visera miró los rieles que se perdían en el horizonte. Desalentado y pensativo consultó su reloj: la hora justa en que el tren debía partir”.</w:t>
      </w:r>
    </w:p>
    <w:p w:rsidR="00A517D4" w:rsidRDefault="00A517D4" w:rsidP="00A517D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517D4" w:rsidRPr="00BE17FC" w:rsidRDefault="00A517D4" w:rsidP="00145424">
      <w:pPr>
        <w:rPr>
          <w:b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 </w:t>
      </w:r>
      <w:r w:rsidR="00A200C4" w:rsidRPr="00A200C4">
        <w:rPr>
          <w:rFonts w:ascii="Calibri" w:eastAsia="Calibri" w:hAnsi="Calibri" w:cs="Times New Roman"/>
        </w:rPr>
        <w:t>Paso de la investigación que consiste en fijar en una cartulina blanca los datos de la fuente o fuentes consultadas:</w:t>
      </w:r>
    </w:p>
    <w:p w:rsidR="00A200C4" w:rsidRPr="00A200C4" w:rsidRDefault="001A759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10. </w:t>
      </w:r>
      <w:r w:rsidR="00A200C4" w:rsidRPr="00A200C4">
        <w:rPr>
          <w:rFonts w:ascii="Calibri" w:eastAsia="Calibri" w:hAnsi="Calibri" w:cs="Times New Roman"/>
        </w:rPr>
        <w:t>Tipo de ficha documental en donde se registran los datos que corresponden a un periódico o a una revista:</w:t>
      </w:r>
    </w:p>
    <w:p w:rsidR="001A759B" w:rsidRPr="00A200C4" w:rsidRDefault="001A759B" w:rsidP="001A759B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2F6ACC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11. </w:t>
      </w:r>
      <w:r w:rsidR="00A200C4" w:rsidRPr="00A200C4">
        <w:rPr>
          <w:rFonts w:ascii="Calibri" w:eastAsia="Calibri" w:hAnsi="Calibri" w:cs="Times New Roman"/>
        </w:rPr>
        <w:t>Tipo de ficha documental en la que además de registrarse los datos de la publicación, se registran el autor y el título del artículo:</w:t>
      </w:r>
    </w:p>
    <w:p w:rsidR="002F6ACC" w:rsidRPr="00A200C4" w:rsidRDefault="002F6ACC" w:rsidP="002F6ACC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ab/>
      </w: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12. </w:t>
      </w:r>
      <w:r w:rsidR="00A200C4" w:rsidRPr="00A200C4">
        <w:rPr>
          <w:rFonts w:ascii="Calibri" w:eastAsia="Calibri" w:hAnsi="Calibri" w:cs="Times New Roman"/>
        </w:rPr>
        <w:t xml:space="preserve">Etapa del proceso de investigación en la que se organiza el tema en el número de capítulos de tal </w:t>
      </w:r>
      <w:r w:rsidRPr="00A200C4">
        <w:rPr>
          <w:rFonts w:ascii="Calibri" w:eastAsia="Calibri" w:hAnsi="Calibri" w:cs="Times New Roman"/>
        </w:rPr>
        <w:t>manera</w:t>
      </w:r>
      <w:r w:rsidR="00A200C4" w:rsidRPr="00A200C4">
        <w:rPr>
          <w:rFonts w:ascii="Calibri" w:eastAsia="Calibri" w:hAnsi="Calibri" w:cs="Times New Roman"/>
        </w:rPr>
        <w:t xml:space="preserve"> que den una visión completa del tema a investigar:</w:t>
      </w:r>
    </w:p>
    <w:p w:rsidR="002F6ACC" w:rsidRPr="00A200C4" w:rsidRDefault="002F6ACC" w:rsidP="002F6ACC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ab/>
      </w: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13. </w:t>
      </w:r>
      <w:r w:rsidR="00A200C4" w:rsidRPr="00A200C4">
        <w:rPr>
          <w:rFonts w:ascii="Calibri" w:eastAsia="Calibri" w:hAnsi="Calibri" w:cs="Times New Roman"/>
        </w:rPr>
        <w:t xml:space="preserve">Documentos en donde se recoge lo esencial del tema, redactado en tarjetas de 12.5 </w:t>
      </w:r>
      <w:proofErr w:type="spellStart"/>
      <w:r w:rsidR="00A200C4" w:rsidRPr="00A200C4">
        <w:rPr>
          <w:rFonts w:ascii="Calibri" w:eastAsia="Calibri" w:hAnsi="Calibri" w:cs="Times New Roman"/>
        </w:rPr>
        <w:t>cms</w:t>
      </w:r>
      <w:proofErr w:type="spellEnd"/>
      <w:r w:rsidR="00A200C4" w:rsidRPr="00A200C4">
        <w:rPr>
          <w:rFonts w:ascii="Calibri" w:eastAsia="Calibri" w:hAnsi="Calibri" w:cs="Times New Roman"/>
        </w:rPr>
        <w:t xml:space="preserve">. de alto por 20.5 </w:t>
      </w:r>
      <w:proofErr w:type="spellStart"/>
      <w:r w:rsidR="00A200C4" w:rsidRPr="00A200C4">
        <w:rPr>
          <w:rFonts w:ascii="Calibri" w:eastAsia="Calibri" w:hAnsi="Calibri" w:cs="Times New Roman"/>
        </w:rPr>
        <w:t>cms</w:t>
      </w:r>
      <w:proofErr w:type="spellEnd"/>
      <w:r w:rsidR="00A200C4" w:rsidRPr="00A200C4">
        <w:rPr>
          <w:rFonts w:ascii="Calibri" w:eastAsia="Calibri" w:hAnsi="Calibri" w:cs="Times New Roman"/>
        </w:rPr>
        <w:t>. de largo:</w:t>
      </w:r>
    </w:p>
    <w:p w:rsidR="002F6ACC" w:rsidRPr="00A200C4" w:rsidRDefault="002F6ACC" w:rsidP="002F6ACC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14. </w:t>
      </w:r>
      <w:r w:rsidR="00A200C4" w:rsidRPr="00A200C4">
        <w:rPr>
          <w:rFonts w:ascii="Calibri" w:eastAsia="Calibri" w:hAnsi="Calibri" w:cs="Times New Roman"/>
        </w:rPr>
        <w:t>Tipo de ficha de trabajo en la que se copia textualmente un párrafo para introducirlo entre nuestras palabras. Va seguido de un comentario personal. Ficha de…</w:t>
      </w:r>
    </w:p>
    <w:p w:rsidR="002F6ACC" w:rsidRPr="00A200C4" w:rsidRDefault="002F6ACC" w:rsidP="002F6ACC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15. </w:t>
      </w:r>
      <w:r w:rsidR="00A200C4" w:rsidRPr="00A200C4">
        <w:rPr>
          <w:rFonts w:ascii="Calibri" w:eastAsia="Calibri" w:hAnsi="Calibri" w:cs="Times New Roman"/>
        </w:rPr>
        <w:t>Ficha de trabajo en la que se consignan o anotan nuestra ideas acerca del tema investigado. Ficha de…</w:t>
      </w:r>
    </w:p>
    <w:p w:rsidR="002F6ACC" w:rsidRPr="00A200C4" w:rsidRDefault="002F6ACC" w:rsidP="002F6ACC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16. </w:t>
      </w:r>
      <w:r w:rsidR="00A200C4" w:rsidRPr="00A200C4">
        <w:rPr>
          <w:rFonts w:ascii="Calibri" w:eastAsia="Calibri" w:hAnsi="Calibri" w:cs="Times New Roman"/>
        </w:rPr>
        <w:t>Etapa de la investigación documental en la que se transcriben todas las fichas elaboradas previamente y se hacen señalamientos que indican de qué autor, título y número de página se ha tomado los datos transcritos:</w:t>
      </w:r>
    </w:p>
    <w:p w:rsidR="002F6ACC" w:rsidRPr="00A200C4" w:rsidRDefault="002F6ACC" w:rsidP="002F6ACC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2F6ACC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17. </w:t>
      </w:r>
      <w:r w:rsidR="00A200C4" w:rsidRPr="00A200C4">
        <w:rPr>
          <w:rFonts w:ascii="Calibri" w:eastAsia="Calibri" w:hAnsi="Calibri" w:cs="Times New Roman"/>
        </w:rPr>
        <w:t>Parte del trabajo de investigación donde se concentran los datos que permiten su identificación (título, institución, dependencia, datos de la persona que elabora el trabajo, etc.):</w:t>
      </w:r>
    </w:p>
    <w:p w:rsidR="002F6ACC" w:rsidRPr="00A200C4" w:rsidRDefault="002F6ACC" w:rsidP="002F6ACC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ab/>
      </w:r>
      <w:r w:rsidRPr="00A200C4">
        <w:rPr>
          <w:rFonts w:ascii="Calibri" w:eastAsia="Calibri" w:hAnsi="Calibri" w:cs="Times New Roman"/>
        </w:rPr>
        <w:tab/>
      </w: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18. </w:t>
      </w:r>
      <w:r w:rsidR="00A200C4" w:rsidRPr="00A200C4">
        <w:rPr>
          <w:rFonts w:ascii="Calibri" w:eastAsia="Calibri" w:hAnsi="Calibri" w:cs="Times New Roman"/>
        </w:rPr>
        <w:t>Parte del trabajo de investigación que nos presenta una visión general de lo que comprende el tema investigado:</w:t>
      </w:r>
    </w:p>
    <w:p w:rsidR="002F6ACC" w:rsidRPr="00A200C4" w:rsidRDefault="002F6ACC" w:rsidP="002F6ACC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281DCA" w:rsidRPr="00A200C4" w:rsidRDefault="00F41BDB" w:rsidP="00281DCA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19. </w:t>
      </w:r>
      <w:r w:rsidR="00281DCA" w:rsidRPr="00A200C4">
        <w:rPr>
          <w:rFonts w:ascii="Calibri" w:eastAsia="Calibri" w:hAnsi="Calibri" w:cs="Times New Roman"/>
        </w:rPr>
        <w:t>Tipo de investigación que se caracteriza por el empleo predominante de documentos impresos:</w:t>
      </w:r>
    </w:p>
    <w:p w:rsidR="00281DCA" w:rsidRPr="00A200C4" w:rsidRDefault="00281DCA" w:rsidP="00281DCA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</w:t>
      </w:r>
      <w:r w:rsidRPr="00A200C4">
        <w:rPr>
          <w:rFonts w:ascii="Calibri" w:eastAsia="Calibri" w:hAnsi="Calibri" w:cs="Times New Roman"/>
        </w:rPr>
        <w:tab/>
      </w:r>
      <w:r w:rsidRPr="00A200C4">
        <w:rPr>
          <w:rFonts w:ascii="Calibri" w:eastAsia="Calibri" w:hAnsi="Calibri" w:cs="Times New Roman"/>
        </w:rPr>
        <w:tab/>
      </w:r>
    </w:p>
    <w:p w:rsidR="00281DCA" w:rsidRPr="00A200C4" w:rsidRDefault="00281DCA" w:rsidP="00281DCA">
      <w:pPr>
        <w:spacing w:after="0" w:line="259" w:lineRule="auto"/>
        <w:rPr>
          <w:rFonts w:ascii="Calibri" w:eastAsia="Calibri" w:hAnsi="Calibri" w:cs="Times New Roman"/>
        </w:rPr>
      </w:pPr>
    </w:p>
    <w:p w:rsidR="00281DCA" w:rsidRPr="00A200C4" w:rsidRDefault="00F41BDB" w:rsidP="00281DCA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20. </w:t>
      </w:r>
      <w:r w:rsidR="00281DCA" w:rsidRPr="00A200C4">
        <w:rPr>
          <w:rFonts w:ascii="Calibri" w:eastAsia="Calibri" w:hAnsi="Calibri" w:cs="Times New Roman"/>
        </w:rPr>
        <w:t xml:space="preserve">Etapa de la investigación documental en la que se recopilan los datos que se darán a conocer en el trabajo de investigación: </w:t>
      </w:r>
    </w:p>
    <w:p w:rsidR="00281DCA" w:rsidRPr="00A200C4" w:rsidRDefault="00281DCA" w:rsidP="00281DCA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</w:t>
      </w:r>
    </w:p>
    <w:p w:rsidR="00281DCA" w:rsidRPr="00A200C4" w:rsidRDefault="00281DCA" w:rsidP="00281DCA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ab/>
      </w:r>
      <w:r w:rsidRPr="00A200C4">
        <w:rPr>
          <w:rFonts w:ascii="Calibri" w:eastAsia="Calibri" w:hAnsi="Calibri" w:cs="Times New Roman"/>
        </w:rPr>
        <w:tab/>
      </w:r>
    </w:p>
    <w:p w:rsidR="00281DCA" w:rsidRPr="00A200C4" w:rsidRDefault="00F41BDB" w:rsidP="00281DCA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21. </w:t>
      </w:r>
      <w:r w:rsidR="00281DCA" w:rsidRPr="00A200C4">
        <w:rPr>
          <w:rFonts w:ascii="Calibri" w:eastAsia="Calibri" w:hAnsi="Calibri" w:cs="Times New Roman"/>
        </w:rPr>
        <w:t>Tipo de investigación en la que se aplican la observación directa y las pruebas de laboratorio:</w:t>
      </w:r>
    </w:p>
    <w:p w:rsidR="00281DCA" w:rsidRPr="00A200C4" w:rsidRDefault="00281DCA" w:rsidP="00281DCA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:rsidR="00281DCA" w:rsidRPr="00A200C4" w:rsidRDefault="00281DCA" w:rsidP="00281DCA">
      <w:pPr>
        <w:spacing w:after="0" w:line="259" w:lineRule="auto"/>
        <w:rPr>
          <w:rFonts w:ascii="Calibri" w:eastAsia="Calibri" w:hAnsi="Calibri" w:cs="Times New Roman"/>
        </w:rPr>
      </w:pPr>
    </w:p>
    <w:p w:rsidR="00281DCA" w:rsidRPr="00A200C4" w:rsidRDefault="00F41BDB" w:rsidP="00281DCA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22. </w:t>
      </w:r>
      <w:r w:rsidR="00281DCA" w:rsidRPr="00A200C4">
        <w:rPr>
          <w:rFonts w:ascii="Calibri" w:eastAsia="Calibri" w:hAnsi="Calibri" w:cs="Times New Roman"/>
        </w:rPr>
        <w:t>Es el primer paso para la redacción de un trabajo de investigación documental. Consiste en definir el tema y ubicarlo en el tiempo y en el espacio de tal manera que sea algo bien concreto:</w:t>
      </w:r>
    </w:p>
    <w:p w:rsidR="00281DCA" w:rsidRPr="00A200C4" w:rsidRDefault="00281DCA" w:rsidP="00281DCA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</w:t>
      </w:r>
    </w:p>
    <w:p w:rsidR="00F41BDB" w:rsidRDefault="00F41BDB" w:rsidP="00281DCA">
      <w:pPr>
        <w:spacing w:after="0" w:line="259" w:lineRule="auto"/>
        <w:rPr>
          <w:rFonts w:ascii="Calibri" w:eastAsia="Calibri" w:hAnsi="Calibri" w:cs="Times New Roman"/>
        </w:rPr>
      </w:pPr>
    </w:p>
    <w:p w:rsidR="00281DCA" w:rsidRPr="00A200C4" w:rsidRDefault="00F41BDB" w:rsidP="00281DCA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23. </w:t>
      </w:r>
      <w:r w:rsidR="00281DCA" w:rsidRPr="00A200C4">
        <w:rPr>
          <w:rFonts w:ascii="Calibri" w:eastAsia="Calibri" w:hAnsi="Calibri" w:cs="Times New Roman"/>
        </w:rPr>
        <w:t xml:space="preserve">Son instituciones en donde se conservan, organizan, promueve y difunde el material informativo, principalmente libros: </w:t>
      </w:r>
    </w:p>
    <w:p w:rsidR="00281DCA" w:rsidRPr="00A200C4" w:rsidRDefault="00281DCA" w:rsidP="00281DCA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281DCA" w:rsidRPr="00A200C4" w:rsidRDefault="00281DCA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C11486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24. </w:t>
      </w:r>
      <w:r w:rsidR="00C11486">
        <w:rPr>
          <w:rFonts w:ascii="Calibri" w:eastAsia="Calibri" w:hAnsi="Calibri" w:cs="Times New Roman"/>
        </w:rPr>
        <w:t>Define la estructura de las siguientes fichas: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>A) Ficha bibliográfic</w:t>
      </w:r>
      <w:r w:rsidR="00C11486">
        <w:rPr>
          <w:rFonts w:ascii="Calibri" w:eastAsia="Calibri" w:hAnsi="Calibri" w:cs="Times New Roman"/>
        </w:rPr>
        <w:t>a con traductor: ____________________________________________________________________________________________________________________________________________________________________________________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25. </w:t>
      </w:r>
      <w:r w:rsidR="00A200C4" w:rsidRPr="00A200C4">
        <w:rPr>
          <w:rFonts w:ascii="Calibri" w:eastAsia="Calibri" w:hAnsi="Calibri" w:cs="Times New Roman"/>
        </w:rPr>
        <w:t>Ficha bibliográfica con traductor</w:t>
      </w:r>
    </w:p>
    <w:p w:rsidR="00527788" w:rsidRPr="00A200C4" w:rsidRDefault="00527788" w:rsidP="00527788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527788" w:rsidRPr="00A200C4" w:rsidRDefault="00527788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26. </w:t>
      </w:r>
      <w:r w:rsidR="00A200C4" w:rsidRPr="00A200C4">
        <w:rPr>
          <w:rFonts w:ascii="Calibri" w:eastAsia="Calibri" w:hAnsi="Calibri" w:cs="Times New Roman"/>
        </w:rPr>
        <w:t>Ficha bibliográfica de varios autores</w:t>
      </w:r>
    </w:p>
    <w:p w:rsidR="00527788" w:rsidRPr="00A200C4" w:rsidRDefault="00527788" w:rsidP="00527788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527788" w:rsidRDefault="00527788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27. </w:t>
      </w:r>
      <w:r w:rsidR="00A200C4" w:rsidRPr="00A200C4">
        <w:rPr>
          <w:rFonts w:ascii="Calibri" w:eastAsia="Calibri" w:hAnsi="Calibri" w:cs="Times New Roman"/>
        </w:rPr>
        <w:t>Ficha de dos autores</w:t>
      </w:r>
    </w:p>
    <w:p w:rsidR="00527788" w:rsidRPr="00A200C4" w:rsidRDefault="00527788" w:rsidP="00527788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28. </w:t>
      </w:r>
      <w:r w:rsidR="00A200C4" w:rsidRPr="00A200C4">
        <w:rPr>
          <w:rFonts w:ascii="Calibri" w:eastAsia="Calibri" w:hAnsi="Calibri" w:cs="Times New Roman"/>
        </w:rPr>
        <w:t>Ficha bibliográfica con colección</w:t>
      </w:r>
    </w:p>
    <w:p w:rsidR="006D5344" w:rsidRPr="00A200C4" w:rsidRDefault="006D5344" w:rsidP="006D5344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29. </w:t>
      </w:r>
      <w:r w:rsidR="00A200C4" w:rsidRPr="00A200C4">
        <w:rPr>
          <w:rFonts w:ascii="Calibri" w:eastAsia="Calibri" w:hAnsi="Calibri" w:cs="Times New Roman"/>
        </w:rPr>
        <w:t>Texto periodístico que refleja la postura ideológica del medio informativo; generalmente no va firmado:</w:t>
      </w:r>
    </w:p>
    <w:p w:rsid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P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30. </w:t>
      </w:r>
      <w:r w:rsidR="00A200C4" w:rsidRPr="00A200C4">
        <w:rPr>
          <w:rFonts w:ascii="Calibri" w:eastAsia="Calibri" w:hAnsi="Calibri" w:cs="Times New Roman"/>
        </w:rPr>
        <w:t xml:space="preserve">Es un diálogo con un personaje casi destacado cuyas opiniones sobre </w:t>
      </w:r>
      <w:proofErr w:type="spellStart"/>
      <w:r w:rsidR="00A200C4" w:rsidRPr="00A200C4">
        <w:rPr>
          <w:rFonts w:ascii="Calibri" w:eastAsia="Calibri" w:hAnsi="Calibri" w:cs="Times New Roman"/>
        </w:rPr>
        <w:t>si</w:t>
      </w:r>
      <w:proofErr w:type="spellEnd"/>
      <w:r w:rsidR="00A200C4" w:rsidRPr="00A200C4">
        <w:rPr>
          <w:rFonts w:ascii="Calibri" w:eastAsia="Calibri" w:hAnsi="Calibri" w:cs="Times New Roman"/>
        </w:rPr>
        <w:t xml:space="preserve"> mismo o sobre un tema, son importantes para una mayoría:</w:t>
      </w:r>
    </w:p>
    <w:p w:rsid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P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31. </w:t>
      </w:r>
      <w:r w:rsidR="00A200C4" w:rsidRPr="00A200C4">
        <w:rPr>
          <w:rFonts w:ascii="Calibri" w:eastAsia="Calibri" w:hAnsi="Calibri" w:cs="Times New Roman"/>
        </w:rPr>
        <w:t>Es una información e interpretación de acontecimientos. Tiene dos funciones: explicar y valorar los hechos.</w:t>
      </w:r>
    </w:p>
    <w:p w:rsid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P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32. </w:t>
      </w:r>
      <w:r w:rsidR="00A200C4" w:rsidRPr="00A200C4">
        <w:rPr>
          <w:rFonts w:ascii="Calibri" w:eastAsia="Calibri" w:hAnsi="Calibri" w:cs="Times New Roman"/>
        </w:rPr>
        <w:t>Género más completo, en él caben todas las demás formas periodísticas:</w:t>
      </w:r>
    </w:p>
    <w:p w:rsid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P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33. </w:t>
      </w:r>
      <w:r w:rsidR="00A200C4" w:rsidRPr="00A200C4">
        <w:rPr>
          <w:rFonts w:ascii="Calibri" w:eastAsia="Calibri" w:hAnsi="Calibri" w:cs="Times New Roman"/>
        </w:rPr>
        <w:t>Artículo en el que un especialista da su opinión sobre las manifestaciones artísticas de importancia como libros, teatro, cine, música, danza, pintura, etc.</w:t>
      </w:r>
    </w:p>
    <w:p w:rsid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P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F41BDB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34. </w:t>
      </w:r>
      <w:r w:rsidR="00A200C4" w:rsidRPr="00A200C4">
        <w:rPr>
          <w:rFonts w:ascii="Calibri" w:eastAsia="Calibri" w:hAnsi="Calibri" w:cs="Times New Roman"/>
        </w:rPr>
        <w:t>Es la información de un suceso nuevo, de interés general para la humanidad.</w:t>
      </w:r>
    </w:p>
    <w:p w:rsid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P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35. </w:t>
      </w:r>
      <w:r w:rsidR="00A200C4" w:rsidRPr="00A200C4">
        <w:rPr>
          <w:rFonts w:ascii="Calibri" w:eastAsia="Calibri" w:hAnsi="Calibri" w:cs="Times New Roman"/>
        </w:rPr>
        <w:t xml:space="preserve">Es el trastorno violento de la tierra: </w:t>
      </w:r>
    </w:p>
    <w:p w:rsid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P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36. </w:t>
      </w:r>
      <w:r w:rsidR="00A200C4" w:rsidRPr="00A200C4">
        <w:rPr>
          <w:rFonts w:ascii="Calibri" w:eastAsia="Calibri" w:hAnsi="Calibri" w:cs="Times New Roman"/>
        </w:rPr>
        <w:t>Es aquella persona que no sabe lee, ignorante:</w:t>
      </w:r>
    </w:p>
    <w:p w:rsid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P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37. </w:t>
      </w:r>
      <w:r w:rsidR="00A200C4" w:rsidRPr="00A200C4">
        <w:rPr>
          <w:rFonts w:ascii="Calibri" w:eastAsia="Calibri" w:hAnsi="Calibri" w:cs="Times New Roman"/>
        </w:rPr>
        <w:t>Polígono de cinco lados:</w:t>
      </w:r>
    </w:p>
    <w:p w:rsidR="002F6ACC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38. </w:t>
      </w:r>
      <w:r w:rsidR="00A200C4" w:rsidRPr="00A200C4">
        <w:rPr>
          <w:rFonts w:ascii="Calibri" w:eastAsia="Calibri" w:hAnsi="Calibri" w:cs="Times New Roman"/>
        </w:rPr>
        <w:t>Mujer casada con varios hombres:</w:t>
      </w:r>
    </w:p>
    <w:p w:rsid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P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39. </w:t>
      </w:r>
      <w:r w:rsidR="00A200C4" w:rsidRPr="00A200C4">
        <w:rPr>
          <w:rFonts w:ascii="Calibri" w:eastAsia="Calibri" w:hAnsi="Calibri" w:cs="Times New Roman"/>
        </w:rPr>
        <w:t>Dejar atrasada una cosa:</w:t>
      </w:r>
    </w:p>
    <w:p w:rsid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__________________________________________________________________________________________</w:t>
      </w:r>
    </w:p>
    <w:p w:rsidR="002F6ACC" w:rsidRP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40. </w:t>
      </w:r>
      <w:r w:rsidR="00A200C4" w:rsidRPr="00A200C4">
        <w:rPr>
          <w:rFonts w:ascii="Calibri" w:eastAsia="Calibri" w:hAnsi="Calibri" w:cs="Times New Roman"/>
        </w:rPr>
        <w:t xml:space="preserve">Saco membranoso que envuelve el corazón: </w:t>
      </w:r>
    </w:p>
    <w:p w:rsidR="002F6ACC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41. </w:t>
      </w:r>
      <w:r w:rsidR="00A200C4" w:rsidRPr="00A200C4">
        <w:rPr>
          <w:rFonts w:ascii="Calibri" w:eastAsia="Calibri" w:hAnsi="Calibri" w:cs="Times New Roman"/>
        </w:rPr>
        <w:t>Locución latina que significa “Al pie de la letra”:</w:t>
      </w:r>
    </w:p>
    <w:p w:rsid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2F6ACC" w:rsidRPr="00A200C4" w:rsidRDefault="002F6ACC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42. </w:t>
      </w:r>
      <w:r w:rsidR="00A200C4" w:rsidRPr="00A200C4">
        <w:rPr>
          <w:rFonts w:ascii="Calibri" w:eastAsia="Calibri" w:hAnsi="Calibri" w:cs="Times New Roman"/>
        </w:rPr>
        <w:t>Locución latina que significa “Divide y vencerás”:</w:t>
      </w:r>
    </w:p>
    <w:p w:rsidR="00975FC7" w:rsidRDefault="00975FC7" w:rsidP="00975FC7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43. </w:t>
      </w:r>
      <w:r w:rsidR="00A200C4" w:rsidRPr="00A200C4">
        <w:rPr>
          <w:rFonts w:ascii="Calibri" w:eastAsia="Calibri" w:hAnsi="Calibri" w:cs="Times New Roman"/>
        </w:rPr>
        <w:t xml:space="preserve">Locución latina que significa “Que alumbre la flama de la verdad”: </w:t>
      </w:r>
    </w:p>
    <w:p w:rsidR="00975FC7" w:rsidRDefault="00975FC7" w:rsidP="00975FC7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44. </w:t>
      </w:r>
      <w:r w:rsidR="00A200C4" w:rsidRPr="00A200C4">
        <w:rPr>
          <w:rFonts w:ascii="Calibri" w:eastAsia="Calibri" w:hAnsi="Calibri" w:cs="Times New Roman"/>
        </w:rPr>
        <w:t xml:space="preserve">Locución latina que significa “Equivocarse es de humanos”: </w:t>
      </w:r>
    </w:p>
    <w:p w:rsidR="00975FC7" w:rsidRDefault="00975FC7" w:rsidP="00975FC7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45. </w:t>
      </w:r>
      <w:r w:rsidR="00A200C4" w:rsidRPr="00A200C4">
        <w:rPr>
          <w:rFonts w:ascii="Calibri" w:eastAsia="Calibri" w:hAnsi="Calibri" w:cs="Times New Roman"/>
        </w:rPr>
        <w:t>Locución latina que significa “Pienso, luego existo”:</w:t>
      </w:r>
    </w:p>
    <w:p w:rsidR="00975FC7" w:rsidRDefault="00975FC7" w:rsidP="00975FC7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46. </w:t>
      </w:r>
      <w:r w:rsidR="00A200C4" w:rsidRPr="00A200C4">
        <w:rPr>
          <w:rFonts w:ascii="Calibri" w:eastAsia="Calibri" w:hAnsi="Calibri" w:cs="Times New Roman"/>
        </w:rPr>
        <w:t>El sufijo de la palabra “comprobación”, significa:</w:t>
      </w:r>
    </w:p>
    <w:p w:rsidR="00975FC7" w:rsidRDefault="00975FC7" w:rsidP="00975FC7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47. </w:t>
      </w:r>
      <w:r w:rsidR="00A200C4" w:rsidRPr="00A200C4">
        <w:rPr>
          <w:rFonts w:ascii="Calibri" w:eastAsia="Calibri" w:hAnsi="Calibri" w:cs="Times New Roman"/>
        </w:rPr>
        <w:t>El sufijo de la palabra “pajarillo”, significa:</w:t>
      </w:r>
    </w:p>
    <w:p w:rsidR="00975FC7" w:rsidRDefault="00975FC7" w:rsidP="00975FC7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48. </w:t>
      </w:r>
      <w:r w:rsidR="00A200C4" w:rsidRPr="00A200C4">
        <w:rPr>
          <w:rFonts w:ascii="Calibri" w:eastAsia="Calibri" w:hAnsi="Calibri" w:cs="Times New Roman"/>
        </w:rPr>
        <w:t>Sufijo latino que significa “cualidad o estado”: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>A) Ario</w:t>
      </w:r>
      <w:r w:rsidRPr="00A200C4">
        <w:rPr>
          <w:rFonts w:ascii="Calibri" w:eastAsia="Calibri" w:hAnsi="Calibri" w:cs="Times New Roman"/>
        </w:rPr>
        <w:tab/>
      </w:r>
      <w:r w:rsidR="006D5344">
        <w:rPr>
          <w:rFonts w:ascii="Calibri" w:eastAsia="Calibri" w:hAnsi="Calibri" w:cs="Times New Roman"/>
        </w:rPr>
        <w:t xml:space="preserve">       </w:t>
      </w:r>
      <w:r w:rsidRPr="00A200C4">
        <w:rPr>
          <w:rFonts w:ascii="Calibri" w:eastAsia="Calibri" w:hAnsi="Calibri" w:cs="Times New Roman"/>
        </w:rPr>
        <w:t xml:space="preserve">B) </w:t>
      </w:r>
      <w:proofErr w:type="spellStart"/>
      <w:r w:rsidRPr="00A200C4">
        <w:rPr>
          <w:rFonts w:ascii="Calibri" w:eastAsia="Calibri" w:hAnsi="Calibri" w:cs="Times New Roman"/>
        </w:rPr>
        <w:t>Ote</w:t>
      </w:r>
      <w:proofErr w:type="spellEnd"/>
      <w:r w:rsidRPr="00A200C4">
        <w:rPr>
          <w:rFonts w:ascii="Calibri" w:eastAsia="Calibri" w:hAnsi="Calibri" w:cs="Times New Roman"/>
        </w:rPr>
        <w:tab/>
      </w:r>
      <w:r w:rsidR="006D5344">
        <w:rPr>
          <w:rFonts w:ascii="Calibri" w:eastAsia="Calibri" w:hAnsi="Calibri" w:cs="Times New Roman"/>
        </w:rPr>
        <w:t xml:space="preserve">             </w:t>
      </w:r>
      <w:r w:rsidRPr="00A200C4">
        <w:rPr>
          <w:rFonts w:ascii="Calibri" w:eastAsia="Calibri" w:hAnsi="Calibri" w:cs="Times New Roman"/>
        </w:rPr>
        <w:t xml:space="preserve">C) </w:t>
      </w:r>
      <w:proofErr w:type="spellStart"/>
      <w:r w:rsidRPr="00A200C4">
        <w:rPr>
          <w:rFonts w:ascii="Calibri" w:eastAsia="Calibri" w:hAnsi="Calibri" w:cs="Times New Roman"/>
        </w:rPr>
        <w:t>Tor</w:t>
      </w:r>
      <w:proofErr w:type="spellEnd"/>
      <w:r w:rsidR="006D5344">
        <w:rPr>
          <w:rFonts w:ascii="Calibri" w:eastAsia="Calibri" w:hAnsi="Calibri" w:cs="Times New Roman"/>
        </w:rPr>
        <w:t xml:space="preserve">         </w:t>
      </w:r>
      <w:r w:rsidRPr="00A200C4">
        <w:rPr>
          <w:rFonts w:ascii="Calibri" w:eastAsia="Calibri" w:hAnsi="Calibri" w:cs="Times New Roman"/>
        </w:rPr>
        <w:t>D) Ivo</w:t>
      </w:r>
      <w:r w:rsidRPr="00A200C4">
        <w:rPr>
          <w:rFonts w:ascii="Calibri" w:eastAsia="Calibri" w:hAnsi="Calibri" w:cs="Times New Roman"/>
        </w:rPr>
        <w:tab/>
      </w:r>
      <w:r w:rsidRPr="00A200C4">
        <w:rPr>
          <w:rFonts w:ascii="Calibri" w:eastAsia="Calibri" w:hAnsi="Calibri" w:cs="Times New Roman"/>
        </w:rPr>
        <w:tab/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49. </w:t>
      </w:r>
      <w:r w:rsidR="00A200C4" w:rsidRPr="00A200C4">
        <w:rPr>
          <w:rFonts w:ascii="Calibri" w:eastAsia="Calibri" w:hAnsi="Calibri" w:cs="Times New Roman"/>
        </w:rPr>
        <w:t>Sufijo latino que significa “ocupación o profesión”: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>A) Ismo</w:t>
      </w:r>
      <w:r w:rsidRPr="00A200C4">
        <w:rPr>
          <w:rFonts w:ascii="Calibri" w:eastAsia="Calibri" w:hAnsi="Calibri" w:cs="Times New Roman"/>
        </w:rPr>
        <w:tab/>
      </w:r>
      <w:r w:rsidR="006D5344">
        <w:rPr>
          <w:rFonts w:ascii="Calibri" w:eastAsia="Calibri" w:hAnsi="Calibri" w:cs="Times New Roman"/>
        </w:rPr>
        <w:t xml:space="preserve">      </w:t>
      </w:r>
      <w:r w:rsidRPr="00A200C4">
        <w:rPr>
          <w:rFonts w:ascii="Calibri" w:eastAsia="Calibri" w:hAnsi="Calibri" w:cs="Times New Roman"/>
        </w:rPr>
        <w:t xml:space="preserve">B) </w:t>
      </w:r>
      <w:proofErr w:type="spellStart"/>
      <w:r w:rsidRPr="00A200C4">
        <w:rPr>
          <w:rFonts w:ascii="Calibri" w:eastAsia="Calibri" w:hAnsi="Calibri" w:cs="Times New Roman"/>
        </w:rPr>
        <w:t>Ísimo</w:t>
      </w:r>
      <w:proofErr w:type="spellEnd"/>
      <w:r w:rsidRPr="00A200C4">
        <w:rPr>
          <w:rFonts w:ascii="Calibri" w:eastAsia="Calibri" w:hAnsi="Calibri" w:cs="Times New Roman"/>
        </w:rPr>
        <w:tab/>
        <w:t>C) Ero</w:t>
      </w:r>
      <w:r w:rsidR="006D5344">
        <w:rPr>
          <w:rFonts w:ascii="Calibri" w:eastAsia="Calibri" w:hAnsi="Calibri" w:cs="Times New Roman"/>
        </w:rPr>
        <w:t xml:space="preserve">          </w:t>
      </w:r>
      <w:r w:rsidRPr="00A200C4">
        <w:rPr>
          <w:rFonts w:ascii="Calibri" w:eastAsia="Calibri" w:hAnsi="Calibri" w:cs="Times New Roman"/>
        </w:rPr>
        <w:t xml:space="preserve">D) </w:t>
      </w:r>
      <w:proofErr w:type="spellStart"/>
      <w:r w:rsidRPr="00A200C4">
        <w:rPr>
          <w:rFonts w:ascii="Calibri" w:eastAsia="Calibri" w:hAnsi="Calibri" w:cs="Times New Roman"/>
        </w:rPr>
        <w:t>Ico</w:t>
      </w:r>
      <w:proofErr w:type="spellEnd"/>
      <w:r w:rsidRPr="00A200C4">
        <w:rPr>
          <w:rFonts w:ascii="Calibri" w:eastAsia="Calibri" w:hAnsi="Calibri" w:cs="Times New Roman"/>
        </w:rPr>
        <w:tab/>
      </w:r>
      <w:r w:rsidRPr="00A200C4">
        <w:rPr>
          <w:rFonts w:ascii="Calibri" w:eastAsia="Calibri" w:hAnsi="Calibri" w:cs="Times New Roman"/>
        </w:rPr>
        <w:tab/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A200C4" w:rsidRPr="00A200C4" w:rsidRDefault="00283EF3" w:rsidP="00D27010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50. </w:t>
      </w:r>
      <w:r w:rsidR="00A200C4" w:rsidRPr="00A200C4">
        <w:rPr>
          <w:rFonts w:ascii="Calibri" w:eastAsia="Calibri" w:hAnsi="Calibri" w:cs="Times New Roman"/>
        </w:rPr>
        <w:t>El sufijo de la palabra “faringitis”, significa:</w:t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  <w:r w:rsidRPr="00A200C4">
        <w:rPr>
          <w:rFonts w:ascii="Calibri" w:eastAsia="Calibri" w:hAnsi="Calibri" w:cs="Times New Roman"/>
        </w:rPr>
        <w:t>A) Derrame</w:t>
      </w:r>
      <w:r w:rsidRPr="00A200C4">
        <w:rPr>
          <w:rFonts w:ascii="Calibri" w:eastAsia="Calibri" w:hAnsi="Calibri" w:cs="Times New Roman"/>
        </w:rPr>
        <w:tab/>
        <w:t>B) Inflamación</w:t>
      </w:r>
      <w:r w:rsidRPr="00A200C4">
        <w:rPr>
          <w:rFonts w:ascii="Calibri" w:eastAsia="Calibri" w:hAnsi="Calibri" w:cs="Times New Roman"/>
        </w:rPr>
        <w:tab/>
        <w:t>C) Tumor</w:t>
      </w:r>
      <w:r w:rsidR="006D5344">
        <w:rPr>
          <w:rFonts w:ascii="Calibri" w:eastAsia="Calibri" w:hAnsi="Calibri" w:cs="Times New Roman"/>
        </w:rPr>
        <w:t xml:space="preserve">    </w:t>
      </w:r>
      <w:r w:rsidRPr="00A200C4">
        <w:rPr>
          <w:rFonts w:ascii="Calibri" w:eastAsia="Calibri" w:hAnsi="Calibri" w:cs="Times New Roman"/>
        </w:rPr>
        <w:t>D) Piedra</w:t>
      </w:r>
      <w:r w:rsidRPr="00A200C4">
        <w:rPr>
          <w:rFonts w:ascii="Calibri" w:eastAsia="Calibri" w:hAnsi="Calibri" w:cs="Times New Roman"/>
        </w:rPr>
        <w:tab/>
      </w:r>
      <w:r w:rsidRPr="00A200C4">
        <w:rPr>
          <w:rFonts w:ascii="Calibri" w:eastAsia="Calibri" w:hAnsi="Calibri" w:cs="Times New Roman"/>
        </w:rPr>
        <w:tab/>
      </w:r>
    </w:p>
    <w:p w:rsidR="00A200C4" w:rsidRPr="00A200C4" w:rsidRDefault="00A200C4" w:rsidP="00D27010">
      <w:pPr>
        <w:spacing w:after="0" w:line="259" w:lineRule="auto"/>
        <w:rPr>
          <w:rFonts w:ascii="Calibri" w:eastAsia="Calibri" w:hAnsi="Calibri" w:cs="Times New Roman"/>
        </w:rPr>
      </w:pPr>
    </w:p>
    <w:p w:rsidR="00145424" w:rsidRPr="00ED17E8" w:rsidRDefault="00145424" w:rsidP="00ED17E8">
      <w:pPr>
        <w:spacing w:after="160" w:line="259" w:lineRule="auto"/>
        <w:rPr>
          <w:rFonts w:ascii="Calibri" w:eastAsia="Calibri" w:hAnsi="Calibri" w:cs="Times New Roman"/>
        </w:rPr>
      </w:pPr>
    </w:p>
    <w:sectPr w:rsidR="00145424" w:rsidRPr="00ED17E8" w:rsidSect="00ED17E8">
      <w:pgSz w:w="12240" w:h="15840"/>
      <w:pgMar w:top="709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E8"/>
    <w:rsid w:val="000972BA"/>
    <w:rsid w:val="000C3EF6"/>
    <w:rsid w:val="000C5E9F"/>
    <w:rsid w:val="00145424"/>
    <w:rsid w:val="00187F12"/>
    <w:rsid w:val="001A759B"/>
    <w:rsid w:val="002702DA"/>
    <w:rsid w:val="00281DCA"/>
    <w:rsid w:val="00283EF3"/>
    <w:rsid w:val="002F6ACC"/>
    <w:rsid w:val="00400A9B"/>
    <w:rsid w:val="004413D2"/>
    <w:rsid w:val="00454F3D"/>
    <w:rsid w:val="00527788"/>
    <w:rsid w:val="00562298"/>
    <w:rsid w:val="006D5344"/>
    <w:rsid w:val="00736FDD"/>
    <w:rsid w:val="00815D6E"/>
    <w:rsid w:val="00861159"/>
    <w:rsid w:val="00911776"/>
    <w:rsid w:val="0093653B"/>
    <w:rsid w:val="00975FC7"/>
    <w:rsid w:val="009A6BF9"/>
    <w:rsid w:val="009F7A3B"/>
    <w:rsid w:val="00A200C4"/>
    <w:rsid w:val="00A517D4"/>
    <w:rsid w:val="00A61CB1"/>
    <w:rsid w:val="00B11C8B"/>
    <w:rsid w:val="00BE3993"/>
    <w:rsid w:val="00C11486"/>
    <w:rsid w:val="00D27010"/>
    <w:rsid w:val="00E45A1C"/>
    <w:rsid w:val="00EB463D"/>
    <w:rsid w:val="00ED17E8"/>
    <w:rsid w:val="00F41BDB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1934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4</cp:revision>
  <dcterms:created xsi:type="dcterms:W3CDTF">2018-01-24T01:42:00Z</dcterms:created>
  <dcterms:modified xsi:type="dcterms:W3CDTF">2018-01-24T06:10:00Z</dcterms:modified>
</cp:coreProperties>
</file>